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n-US"/>
        </w:rPr>
        <w:t>RIGHT PLANT RIGHT PLACE</w:t>
      </w:r>
    </w:p>
    <w:p>
      <w:pPr>
        <w:pStyle w:val="Body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n-US"/>
        </w:rPr>
        <w:t xml:space="preserve">Planting list 2025 </w:t>
      </w:r>
    </w:p>
    <w:p>
      <w:pPr>
        <w:pStyle w:val="Body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n-US"/>
        </w:rPr>
        <w:t>from Caroline Broom</w:t>
      </w:r>
      <w:r>
        <w:rPr>
          <w:b w:val="1"/>
          <w:bCs w:val="1"/>
          <w:sz w:val="24"/>
          <w:szCs w:val="24"/>
          <w:rtl w:val="0"/>
          <w:lang w:val="en-US"/>
        </w:rPr>
        <w:t>’</w:t>
      </w:r>
      <w:r>
        <w:rPr>
          <w:b w:val="1"/>
          <w:bCs w:val="1"/>
          <w:sz w:val="24"/>
          <w:szCs w:val="24"/>
          <w:rtl w:val="0"/>
          <w:lang w:val="en-US"/>
        </w:rPr>
        <w:t xml:space="preserve">s lecture to </w:t>
      </w:r>
      <w:r>
        <w:rPr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Islington Gardeners </w:t>
      </w:r>
      <w:r>
        <w:rPr>
          <w:b w:val="1"/>
          <w:bCs w:val="1"/>
          <w:sz w:val="24"/>
          <w:szCs w:val="24"/>
          <w:rtl w:val="0"/>
          <w:lang w:val="en-US"/>
        </w:rPr>
        <w:t>08.10.25</w:t>
      </w:r>
    </w:p>
    <w:p>
      <w:pPr>
        <w:pStyle w:val="Body"/>
        <w:jc w:val="center"/>
        <w:rPr>
          <w:b w:val="1"/>
          <w:bCs w:val="1"/>
          <w:sz w:val="24"/>
          <w:szCs w:val="24"/>
        </w:rPr>
      </w:pPr>
    </w:p>
    <w:p>
      <w:pPr>
        <w:pStyle w:val="Body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n-US"/>
        </w:rPr>
        <w:t>DRY SHADE</w:t>
      </w:r>
    </w:p>
    <w:p>
      <w:pPr>
        <w:pStyle w:val="Body"/>
        <w:jc w:val="left"/>
        <w:rPr>
          <w:b w:val="0"/>
          <w:bCs w:val="0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n-US"/>
        </w:rPr>
        <w:t xml:space="preserve">GROUND COVER: </w:t>
      </w:r>
      <w:r>
        <w:rPr>
          <w:b w:val="0"/>
          <w:bCs w:val="0"/>
          <w:sz w:val="24"/>
          <w:szCs w:val="24"/>
          <w:rtl w:val="0"/>
          <w:lang w:val="en-US"/>
        </w:rPr>
        <w:t>Hosta Sum &amp; Substance;  hellebore niger;  pulmonaria Blue Ensign;</w:t>
      </w:r>
    </w:p>
    <w:p>
      <w:pPr>
        <w:pStyle w:val="Body"/>
        <w:jc w:val="left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  <w:rtl w:val="0"/>
          <w:lang w:val="en-US"/>
        </w:rPr>
        <w:t xml:space="preserve">sweet woodruff;  pachysandra terminalis;  brunnera;  Corsican hellebore;  ferns;  </w:t>
      </w:r>
    </w:p>
    <w:p>
      <w:pPr>
        <w:pStyle w:val="Body"/>
        <w:jc w:val="left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  <w:rtl w:val="0"/>
          <w:lang w:val="en-US"/>
        </w:rPr>
        <w:t>Euonymus;  Solomon</w:t>
      </w:r>
      <w:r>
        <w:rPr>
          <w:b w:val="0"/>
          <w:bCs w:val="0"/>
          <w:sz w:val="24"/>
          <w:szCs w:val="24"/>
          <w:rtl w:val="0"/>
          <w:lang w:val="en-US"/>
        </w:rPr>
        <w:t>’</w:t>
      </w:r>
      <w:r>
        <w:rPr>
          <w:b w:val="0"/>
          <w:bCs w:val="0"/>
          <w:sz w:val="24"/>
          <w:szCs w:val="24"/>
          <w:rtl w:val="0"/>
          <w:lang w:val="en-US"/>
        </w:rPr>
        <w:t>s seal;  francoa;  Carex grasses</w:t>
      </w:r>
    </w:p>
    <w:p>
      <w:pPr>
        <w:pStyle w:val="Body"/>
        <w:jc w:val="left"/>
        <w:rPr>
          <w:b w:val="0"/>
          <w:bCs w:val="0"/>
          <w:sz w:val="24"/>
          <w:szCs w:val="24"/>
        </w:rPr>
      </w:pPr>
    </w:p>
    <w:p>
      <w:pPr>
        <w:pStyle w:val="Body"/>
        <w:jc w:val="left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n-US"/>
        </w:rPr>
        <w:t xml:space="preserve">STRUCTURAL PLANTS: </w:t>
      </w:r>
      <w:r>
        <w:rPr>
          <w:b w:val="0"/>
          <w:bCs w:val="0"/>
          <w:sz w:val="24"/>
          <w:szCs w:val="24"/>
          <w:rtl w:val="0"/>
          <w:lang w:val="en-US"/>
        </w:rPr>
        <w:t>oakleaf hydrangea;  mahonia Soft Caress;  fatsia japonica Spider</w:t>
      </w:r>
      <w:r>
        <w:rPr>
          <w:b w:val="0"/>
          <w:bCs w:val="0"/>
          <w:sz w:val="24"/>
          <w:szCs w:val="24"/>
          <w:rtl w:val="0"/>
          <w:lang w:val="en-US"/>
        </w:rPr>
        <w:t>’</w:t>
      </w:r>
      <w:r>
        <w:rPr>
          <w:b w:val="0"/>
          <w:bCs w:val="0"/>
          <w:sz w:val="24"/>
          <w:szCs w:val="24"/>
          <w:rtl w:val="0"/>
          <w:lang w:val="en-US"/>
        </w:rPr>
        <w:t>s web;  anemone Honorine Jobert;  garrya eliptica;  chocolate vine</w:t>
      </w:r>
    </w:p>
    <w:p>
      <w:pPr>
        <w:pStyle w:val="Body"/>
        <w:jc w:val="center"/>
        <w:rPr>
          <w:b w:val="1"/>
          <w:bCs w:val="1"/>
          <w:sz w:val="24"/>
          <w:szCs w:val="24"/>
        </w:rPr>
      </w:pPr>
    </w:p>
    <w:p>
      <w:pPr>
        <w:pStyle w:val="Body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n-US"/>
        </w:rPr>
        <w:t>VERY DRY SHADE</w:t>
      </w:r>
    </w:p>
    <w:p>
      <w:pPr>
        <w:pStyle w:val="Body"/>
        <w:jc w:val="left"/>
        <w:rPr>
          <w:b w:val="0"/>
          <w:bCs w:val="0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n-US"/>
        </w:rPr>
        <w:t xml:space="preserve">BENEATH TREE CANOPY: </w:t>
      </w:r>
      <w:r>
        <w:rPr>
          <w:b w:val="0"/>
          <w:bCs w:val="0"/>
          <w:sz w:val="24"/>
          <w:szCs w:val="24"/>
          <w:rtl w:val="0"/>
          <w:lang w:val="en-US"/>
        </w:rPr>
        <w:t xml:space="preserve">Epimedium acorus;  sarcococca;  iphiopogon; hypericum Golden Beacon;  sorbaria Sem </w:t>
      </w:r>
    </w:p>
    <w:p>
      <w:pPr>
        <w:pStyle w:val="Body"/>
        <w:jc w:val="left"/>
        <w:rPr>
          <w:b w:val="0"/>
          <w:bCs w:val="0"/>
          <w:sz w:val="24"/>
          <w:szCs w:val="24"/>
        </w:rPr>
      </w:pPr>
    </w:p>
    <w:p>
      <w:pPr>
        <w:pStyle w:val="Body"/>
        <w:jc w:val="left"/>
        <w:rPr>
          <w:b w:val="0"/>
          <w:bCs w:val="0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n-US"/>
        </w:rPr>
        <w:t xml:space="preserve">NATURALISING: </w:t>
      </w:r>
      <w:r>
        <w:rPr>
          <w:b w:val="0"/>
          <w:bCs w:val="0"/>
          <w:sz w:val="24"/>
          <w:szCs w:val="24"/>
          <w:rtl w:val="0"/>
          <w:lang w:val="en-US"/>
        </w:rPr>
        <w:t>Cyclamen;  lily of the valley;  English bluebells;  geranium phaeum;</w:t>
      </w:r>
    </w:p>
    <w:p>
      <w:pPr>
        <w:pStyle w:val="Body"/>
        <w:jc w:val="left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  <w:rtl w:val="0"/>
          <w:lang w:val="en-US"/>
        </w:rPr>
        <w:t>Euphorbia amygdaloides</w:t>
      </w:r>
    </w:p>
    <w:p>
      <w:pPr>
        <w:pStyle w:val="Body"/>
        <w:jc w:val="left"/>
        <w:rPr>
          <w:b w:val="1"/>
          <w:bCs w:val="1"/>
          <w:sz w:val="24"/>
          <w:szCs w:val="24"/>
        </w:rPr>
      </w:pPr>
    </w:p>
    <w:p>
      <w:pPr>
        <w:pStyle w:val="Body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n-US"/>
        </w:rPr>
        <w:t>MOIST SUNNY SITE</w:t>
      </w:r>
    </w:p>
    <w:p>
      <w:pPr>
        <w:pStyle w:val="Body"/>
        <w:jc w:val="left"/>
        <w:rPr>
          <w:b w:val="0"/>
          <w:bCs w:val="0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n-US"/>
        </w:rPr>
        <w:t xml:space="preserve">LUSH PROFUSION: </w:t>
      </w:r>
      <w:r>
        <w:rPr>
          <w:b w:val="0"/>
          <w:bCs w:val="0"/>
          <w:sz w:val="24"/>
          <w:szCs w:val="24"/>
          <w:rtl w:val="0"/>
          <w:lang w:val="en-US"/>
        </w:rPr>
        <w:t>Astilbe;  candelabra primulas;  flag iris;  hesperantha;  purple looserife;  osmunda regalis.</w:t>
      </w:r>
    </w:p>
    <w:p>
      <w:pPr>
        <w:pStyle w:val="Body"/>
        <w:jc w:val="left"/>
        <w:rPr>
          <w:b w:val="0"/>
          <w:bCs w:val="0"/>
          <w:sz w:val="24"/>
          <w:szCs w:val="24"/>
        </w:rPr>
      </w:pPr>
    </w:p>
    <w:p>
      <w:pPr>
        <w:pStyle w:val="Body"/>
        <w:jc w:val="left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n-US"/>
        </w:rPr>
        <w:t xml:space="preserve">STATEMENT PLANTS: </w:t>
      </w:r>
      <w:r>
        <w:rPr>
          <w:b w:val="0"/>
          <w:bCs w:val="0"/>
          <w:sz w:val="24"/>
          <w:szCs w:val="24"/>
          <w:rtl w:val="0"/>
          <w:lang w:val="en-US"/>
        </w:rPr>
        <w:t>coloured dogwoods;  silver birch;  tree ferns</w:t>
      </w:r>
    </w:p>
    <w:p>
      <w:pPr>
        <w:pStyle w:val="Body"/>
        <w:jc w:val="center"/>
        <w:rPr>
          <w:b w:val="1"/>
          <w:bCs w:val="1"/>
          <w:sz w:val="24"/>
          <w:szCs w:val="24"/>
        </w:rPr>
      </w:pPr>
    </w:p>
    <w:p>
      <w:pPr>
        <w:pStyle w:val="Body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n-US"/>
        </w:rPr>
        <w:t>DAMP SHADE</w:t>
      </w:r>
    </w:p>
    <w:p>
      <w:pPr>
        <w:pStyle w:val="Body"/>
        <w:jc w:val="left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n-US"/>
        </w:rPr>
        <w:t xml:space="preserve">GOOD DO-ERS: </w:t>
      </w:r>
      <w:r>
        <w:rPr>
          <w:b w:val="0"/>
          <w:bCs w:val="0"/>
          <w:sz w:val="24"/>
          <w:szCs w:val="24"/>
          <w:rtl w:val="0"/>
          <w:lang w:val="en-US"/>
        </w:rPr>
        <w:t>Rodgersia; persicaria Purple Fantasy;  Astrantia;  Dicentra;  artemisia lactiflors Guizou;  ligularia</w:t>
      </w:r>
    </w:p>
    <w:p>
      <w:pPr>
        <w:pStyle w:val="Body"/>
        <w:jc w:val="center"/>
        <w:rPr>
          <w:b w:val="1"/>
          <w:bCs w:val="1"/>
          <w:sz w:val="24"/>
          <w:szCs w:val="24"/>
        </w:rPr>
      </w:pPr>
    </w:p>
    <w:p>
      <w:pPr>
        <w:pStyle w:val="Body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n-US"/>
        </w:rPr>
        <w:t>EXPOSED SUNNY SITE</w:t>
      </w:r>
    </w:p>
    <w:p>
      <w:pPr>
        <w:pStyle w:val="Body"/>
        <w:jc w:val="left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n-US"/>
        </w:rPr>
        <w:t xml:space="preserve">ORNAMENTAL GRASSES:  </w:t>
      </w:r>
      <w:r>
        <w:rPr>
          <w:b w:val="0"/>
          <w:bCs w:val="0"/>
          <w:sz w:val="24"/>
          <w:szCs w:val="24"/>
          <w:rtl w:val="0"/>
          <w:lang w:val="en-US"/>
        </w:rPr>
        <w:t>Miscanthus;  calamagrostis;  imperata Red Baron;  carex Everillo;  pennisteum;  panicum Heavy Metal</w:t>
      </w:r>
    </w:p>
    <w:p>
      <w:pPr>
        <w:pStyle w:val="Body"/>
        <w:jc w:val="center"/>
        <w:rPr>
          <w:b w:val="1"/>
          <w:bCs w:val="1"/>
          <w:sz w:val="24"/>
          <w:szCs w:val="24"/>
        </w:rPr>
      </w:pPr>
    </w:p>
    <w:p>
      <w:pPr>
        <w:pStyle w:val="Body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n-US"/>
        </w:rPr>
        <w:t>PRARIE PLANTING</w:t>
      </w:r>
    </w:p>
    <w:p>
      <w:pPr>
        <w:pStyle w:val="Body"/>
        <w:jc w:val="left"/>
        <w:rPr>
          <w:b w:val="0"/>
          <w:bCs w:val="0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n-US"/>
        </w:rPr>
        <w:t xml:space="preserve">PERENNIAL PARTNERS:  </w:t>
      </w:r>
      <w:r>
        <w:rPr>
          <w:b w:val="0"/>
          <w:bCs w:val="0"/>
          <w:sz w:val="24"/>
          <w:szCs w:val="24"/>
          <w:rtl w:val="0"/>
          <w:lang w:val="en-US"/>
        </w:rPr>
        <w:t>Echinacea;  eupatorium;  verbena Bonariensis;  red hot poker</w:t>
      </w:r>
    </w:p>
    <w:p>
      <w:pPr>
        <w:pStyle w:val="Body"/>
        <w:jc w:val="left"/>
        <w:rPr>
          <w:b w:val="1"/>
          <w:bCs w:val="1"/>
          <w:sz w:val="24"/>
          <w:szCs w:val="24"/>
        </w:rPr>
      </w:pPr>
      <w:r>
        <w:rPr>
          <w:b w:val="0"/>
          <w:bCs w:val="0"/>
          <w:sz w:val="24"/>
          <w:szCs w:val="24"/>
          <w:rtl w:val="0"/>
          <w:lang w:val="en-US"/>
        </w:rPr>
        <w:t>Sanguisorba;  rudbeckia</w:t>
      </w:r>
    </w:p>
    <w:p>
      <w:pPr>
        <w:pStyle w:val="Body"/>
        <w:jc w:val="center"/>
        <w:rPr>
          <w:b w:val="1"/>
          <w:bCs w:val="1"/>
          <w:sz w:val="24"/>
          <w:szCs w:val="24"/>
        </w:rPr>
      </w:pPr>
    </w:p>
    <w:p>
      <w:pPr>
        <w:pStyle w:val="Body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n-US"/>
        </w:rPr>
        <w:t>DROUGHT TOLERANT</w:t>
      </w:r>
    </w:p>
    <w:p>
      <w:pPr>
        <w:pStyle w:val="Body"/>
        <w:jc w:val="left"/>
        <w:rPr>
          <w:b w:val="0"/>
          <w:bCs w:val="0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n-US"/>
        </w:rPr>
        <w:t xml:space="preserve">HOT COLOURS: </w:t>
      </w:r>
      <w:r>
        <w:rPr>
          <w:b w:val="0"/>
          <w:bCs w:val="0"/>
          <w:sz w:val="24"/>
          <w:szCs w:val="24"/>
          <w:rtl w:val="0"/>
          <w:lang w:val="en-US"/>
        </w:rPr>
        <w:t>Dianthus carthusianorum; euphorbia;  phloxes;  Bergenia;  Armeria Maritima;  English Lavender</w:t>
      </w:r>
    </w:p>
    <w:p>
      <w:pPr>
        <w:pStyle w:val="Body"/>
        <w:jc w:val="left"/>
        <w:rPr>
          <w:b w:val="0"/>
          <w:bCs w:val="0"/>
          <w:sz w:val="24"/>
          <w:szCs w:val="24"/>
        </w:rPr>
      </w:pPr>
    </w:p>
    <w:p>
      <w:pPr>
        <w:pStyle w:val="Body"/>
        <w:jc w:val="left"/>
        <w:rPr>
          <w:b w:val="0"/>
          <w:bCs w:val="0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n-US"/>
        </w:rPr>
        <w:t xml:space="preserve">COOL COLOURS: </w:t>
      </w:r>
      <w:r>
        <w:rPr>
          <w:b w:val="0"/>
          <w:bCs w:val="0"/>
          <w:sz w:val="24"/>
          <w:szCs w:val="24"/>
          <w:rtl w:val="0"/>
          <w:lang w:val="en-US"/>
        </w:rPr>
        <w:t>Libertia Formosa;  sedum;  Erigeron karvinskianus;  eryngium;  artemisia;  achillea</w:t>
      </w:r>
    </w:p>
    <w:p>
      <w:pPr>
        <w:pStyle w:val="Body"/>
        <w:jc w:val="left"/>
        <w:rPr>
          <w:b w:val="0"/>
          <w:bCs w:val="0"/>
          <w:sz w:val="24"/>
          <w:szCs w:val="24"/>
        </w:rPr>
      </w:pPr>
    </w:p>
    <w:p>
      <w:pPr>
        <w:pStyle w:val="Body"/>
        <w:jc w:val="left"/>
      </w:pPr>
      <w:r>
        <w:rPr>
          <w:b w:val="1"/>
          <w:bCs w:val="1"/>
          <w:sz w:val="24"/>
          <w:szCs w:val="24"/>
          <w:rtl w:val="0"/>
          <w:lang w:val="en-US"/>
        </w:rPr>
        <w:t>c.broome.gardengirl@gmail.com           www.garden-girl.co.uk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